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F9" w:rsidRDefault="003302F9">
      <w:pPr>
        <w:pStyle w:val="ConsPlusNormal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3302F9" w:rsidRDefault="003302F9">
      <w:pPr>
        <w:pStyle w:val="ConsPlusNormal"/>
        <w:spacing w:before="220"/>
      </w:pPr>
      <w:r>
        <w:t>Республики Беларусь 16 ноября 2002 г. N 8/8762</w:t>
      </w:r>
    </w:p>
    <w:p w:rsidR="003302F9" w:rsidRDefault="00330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2F9" w:rsidRDefault="003302F9">
      <w:pPr>
        <w:pStyle w:val="ConsPlusNormal"/>
      </w:pPr>
    </w:p>
    <w:p w:rsidR="003302F9" w:rsidRDefault="003302F9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3302F9" w:rsidRDefault="003302F9">
      <w:pPr>
        <w:pStyle w:val="ConsPlusTitle"/>
        <w:jc w:val="center"/>
      </w:pPr>
      <w:r>
        <w:t>31 октября 2002 г. N 44</w:t>
      </w:r>
    </w:p>
    <w:p w:rsidR="003302F9" w:rsidRDefault="003302F9">
      <w:pPr>
        <w:pStyle w:val="ConsPlusTitle"/>
        <w:jc w:val="center"/>
      </w:pPr>
    </w:p>
    <w:p w:rsidR="003302F9" w:rsidRDefault="003302F9">
      <w:pPr>
        <w:pStyle w:val="ConsPlusTitle"/>
        <w:jc w:val="center"/>
      </w:pPr>
      <w:r>
        <w:t>ОБ УТВЕРЖДЕНИИ ТИПОВЫХ ШТАТОВ И ШТАТНЫХ НОРМАТИВОВ ЧИСЛЕННОСТИ РАБОТНИКОВ САНАТОРИЕВ-ПРОФИЛАКТОРИЕВ УЧРЕЖДЕНИЙ, ОБЕСПЕЧИВАЮЩИХ ПОЛУЧЕНИЕ ВЫСШЕГО ОБРАЗОВАНИЯ, ПОВЫШЕНИЕ КВАЛИФИКАЦИИ И ПЕРЕПОДГОТОВКУ КАДРОВ, МИНИСТЕРСТВА ОБРАЗОВАНИЯ РЕСПУБЛИКИ БЕЛАРУСЬ</w:t>
      </w:r>
    </w:p>
    <w:p w:rsidR="003302F9" w:rsidRDefault="003302F9">
      <w:pPr>
        <w:pStyle w:val="ConsPlusNormal"/>
      </w:pPr>
    </w:p>
    <w:p w:rsidR="003302F9" w:rsidRDefault="003302F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 Республики Беларусь, утвержденным постановлением Совета Министров Республики Беларусь от 29 октября 2001 г. N 1554 "Об утверждении Положения о Министерстве образования Республики Беларусь" (Национальный реестр правовых актов Республики Беларусь, 2001 г., N 103, 5/9279), Министерство образования Республики Беларусь ПОСТАНОВЛЯЕТ:</w:t>
      </w:r>
    </w:p>
    <w:p w:rsidR="003302F9" w:rsidRDefault="003302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типовые штаты</w:t>
        </w:r>
      </w:hyperlink>
      <w:r>
        <w:t xml:space="preserve"> и штатные нормативы численности работников санаториев-профилакториев учреждений, обеспечивающих получение высшего образования, повышение квалификации и переподготовку кадров, Министерства образования Республики Беларусь согласно приложению.</w:t>
      </w:r>
    </w:p>
    <w:p w:rsidR="003302F9" w:rsidRDefault="003302F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2003 г.</w:t>
      </w:r>
    </w:p>
    <w:p w:rsidR="003302F9" w:rsidRDefault="003302F9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02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2F9" w:rsidRDefault="003302F9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2F9" w:rsidRDefault="003302F9">
            <w:pPr>
              <w:pStyle w:val="ConsPlusNormal"/>
              <w:jc w:val="right"/>
            </w:pPr>
            <w:proofErr w:type="spellStart"/>
            <w:r>
              <w:t>П.И.Бригадин</w:t>
            </w:r>
            <w:proofErr w:type="spellEnd"/>
          </w:p>
        </w:tc>
      </w:tr>
    </w:tbl>
    <w:p w:rsidR="003302F9" w:rsidRDefault="003302F9">
      <w:pPr>
        <w:pStyle w:val="ConsPlusNormal"/>
      </w:pPr>
    </w:p>
    <w:p w:rsidR="003302F9" w:rsidRDefault="003302F9">
      <w:pPr>
        <w:pStyle w:val="ConsPlusNormal"/>
      </w:pPr>
    </w:p>
    <w:p w:rsidR="003302F9" w:rsidRDefault="003302F9">
      <w:pPr>
        <w:pStyle w:val="ConsPlusNormal"/>
      </w:pPr>
    </w:p>
    <w:p w:rsidR="003302F9" w:rsidRDefault="003302F9">
      <w:pPr>
        <w:pStyle w:val="ConsPlusNormal"/>
      </w:pPr>
    </w:p>
    <w:p w:rsidR="003302F9" w:rsidRDefault="003302F9">
      <w:pPr>
        <w:pStyle w:val="ConsPlusNormal"/>
      </w:pPr>
    </w:p>
    <w:p w:rsidR="003302F9" w:rsidRDefault="003302F9">
      <w:pPr>
        <w:pStyle w:val="ConsPlusNormal"/>
        <w:jc w:val="right"/>
        <w:outlineLvl w:val="0"/>
      </w:pPr>
      <w:r>
        <w:t>Приложение</w:t>
      </w:r>
    </w:p>
    <w:p w:rsidR="003302F9" w:rsidRDefault="003302F9">
      <w:pPr>
        <w:pStyle w:val="ConsPlusNormal"/>
        <w:jc w:val="right"/>
      </w:pPr>
      <w:r>
        <w:t>к постановлению</w:t>
      </w:r>
    </w:p>
    <w:p w:rsidR="003302F9" w:rsidRDefault="003302F9">
      <w:pPr>
        <w:pStyle w:val="ConsPlusNormal"/>
        <w:jc w:val="right"/>
      </w:pPr>
      <w:r>
        <w:t>Министерства образования</w:t>
      </w:r>
    </w:p>
    <w:p w:rsidR="003302F9" w:rsidRDefault="003302F9">
      <w:pPr>
        <w:pStyle w:val="ConsPlusNormal"/>
        <w:jc w:val="right"/>
      </w:pPr>
      <w:r>
        <w:t>Республики Беларусь</w:t>
      </w:r>
    </w:p>
    <w:p w:rsidR="003302F9" w:rsidRDefault="003302F9">
      <w:pPr>
        <w:pStyle w:val="ConsPlusNormal"/>
        <w:jc w:val="right"/>
      </w:pPr>
      <w:r>
        <w:t>31.10.2002 N 44</w:t>
      </w:r>
    </w:p>
    <w:p w:rsidR="003302F9" w:rsidRDefault="003302F9">
      <w:pPr>
        <w:pStyle w:val="ConsPlusNormal"/>
      </w:pPr>
    </w:p>
    <w:p w:rsidR="003302F9" w:rsidRDefault="003302F9">
      <w:pPr>
        <w:pStyle w:val="ConsPlusTitle"/>
        <w:jc w:val="center"/>
      </w:pPr>
      <w:bookmarkStart w:id="1" w:name="P26"/>
      <w:bookmarkEnd w:id="1"/>
      <w:r>
        <w:t>ТИПОВЫЕ ШТАТЫ И ШТАТНЫЕ НОРМАТИВЫ ЧИСЛЕННОСТИ РАБОТНИКОВ САНАТОРИЕВ-ПРОФИЛАКТОРИЕВ УЧРЕЖДЕНИЙ, ОБЕСПЕЧИВАЮЩИХ ПОЛУЧЕНИЕ ВЫСШЕГО ОБРАЗОВАНИЯ, ПОВЫШЕНИЕ КВАЛИФИКАЦИИ И ПЕРЕПОДГОТОВКУ КАДРОВ, МИНИСТЕРСТВА ОБРАЗОВАНИЯ РЕСПУБЛИКИ БЕЛАРУСЬ</w:t>
      </w:r>
    </w:p>
    <w:p w:rsidR="003302F9" w:rsidRDefault="003302F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3159"/>
        <w:gridCol w:w="4446"/>
      </w:tblGrid>
      <w:tr w:rsidR="003302F9">
        <w:trPr>
          <w:trHeight w:val="240"/>
        </w:trPr>
        <w:tc>
          <w:tcPr>
            <w:tcW w:w="585" w:type="dxa"/>
          </w:tcPr>
          <w:p w:rsidR="003302F9" w:rsidRDefault="003302F9">
            <w:pPr>
              <w:pStyle w:val="ConsPlusNonformat"/>
              <w:jc w:val="both"/>
            </w:pPr>
            <w:r>
              <w:t xml:space="preserve"> N </w:t>
            </w:r>
          </w:p>
          <w:p w:rsidR="003302F9" w:rsidRDefault="003302F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159" w:type="dxa"/>
          </w:tcPr>
          <w:p w:rsidR="003302F9" w:rsidRDefault="003302F9">
            <w:pPr>
              <w:pStyle w:val="ConsPlusNonformat"/>
              <w:jc w:val="both"/>
            </w:pPr>
            <w:r>
              <w:t xml:space="preserve"> Наименование должностей </w:t>
            </w:r>
          </w:p>
        </w:tc>
        <w:tc>
          <w:tcPr>
            <w:tcW w:w="4446" w:type="dxa"/>
          </w:tcPr>
          <w:p w:rsidR="003302F9" w:rsidRDefault="003302F9">
            <w:pPr>
              <w:pStyle w:val="ConsPlusNonformat"/>
              <w:jc w:val="both"/>
            </w:pPr>
            <w:r>
              <w:t xml:space="preserve">         Количество единиц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Главный врач (директор)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Заместитель главного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врача (директора) по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медицинской части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ведением 50 процентов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больных к установленной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норме для расчета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врачебных должностей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250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Заместитель главного     </w:t>
            </w:r>
          </w:p>
          <w:p w:rsidR="003302F9" w:rsidRDefault="003302F9">
            <w:pPr>
              <w:pStyle w:val="ConsPlusNonformat"/>
              <w:jc w:val="both"/>
            </w:pPr>
            <w:r>
              <w:lastRenderedPageBreak/>
              <w:t xml:space="preserve">врача (директора) по     </w:t>
            </w:r>
          </w:p>
          <w:p w:rsidR="003302F9" w:rsidRDefault="003302F9">
            <w:pPr>
              <w:pStyle w:val="ConsPlusNonformat"/>
              <w:jc w:val="both"/>
            </w:pPr>
            <w:r>
              <w:t>административно-</w:t>
            </w:r>
            <w:proofErr w:type="spellStart"/>
            <w:r>
              <w:t>хозяй</w:t>
            </w:r>
            <w:proofErr w:type="spellEnd"/>
            <w:r>
              <w:t xml:space="preserve">-   </w:t>
            </w:r>
          </w:p>
          <w:p w:rsidR="003302F9" w:rsidRDefault="003302F9">
            <w:pPr>
              <w:pStyle w:val="ConsPlusNonformat"/>
              <w:jc w:val="both"/>
            </w:pPr>
            <w:proofErr w:type="spellStart"/>
            <w:r>
              <w:t>ственной</w:t>
            </w:r>
            <w:proofErr w:type="spellEnd"/>
            <w:r>
              <w:t xml:space="preserve"> работе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lastRenderedPageBreak/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lastRenderedPageBreak/>
              <w:t xml:space="preserve">количеством коек 250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lastRenderedPageBreak/>
              <w:t xml:space="preserve"> 4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Заведующий хозяйством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до 250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Бухгалтер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до 120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1,5 на санаторий-профилакторий с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от 120 до 250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1,5 на санаторий-профилакторий с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250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Секретарь-машинистка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250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Инженер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250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proofErr w:type="spellStart"/>
            <w:r>
              <w:t>Культорганизатор</w:t>
            </w:r>
            <w:proofErr w:type="spellEnd"/>
            <w:r>
              <w:t xml:space="preserve">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120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Агент по снабжению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250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Дежурный по этажу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4,25 на этаж на        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санаторий-профилакторий с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250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Заведующий отделением с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ведением 50 процентов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больных к установленной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норме для расчета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врачей-терапевтов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150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Врач-терапевт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каждые 50 коек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Врач по лечебной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физкультуре с ведением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50 процентов больных к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установленной норме для  </w:t>
            </w:r>
          </w:p>
          <w:p w:rsidR="003302F9" w:rsidRDefault="003302F9">
            <w:pPr>
              <w:pStyle w:val="ConsPlusNonformat"/>
              <w:jc w:val="both"/>
            </w:pPr>
            <w:r>
              <w:t>расчета врачей-терапевтов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0,5 на санаторий-профилакторий с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до 300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от 300 и более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Врач-физиотерапевт с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ведением 50 процентов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больных к установленной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норме для расчета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врачей-терапевтов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0,5 на санаторий-профилакторий с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до 300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300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Врач-стоматолог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100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Врач-психотерапевт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150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>Врач-</w:t>
            </w:r>
            <w:proofErr w:type="spellStart"/>
            <w:r>
              <w:t>иглорефлексотерапевт</w:t>
            </w:r>
            <w:proofErr w:type="spellEnd"/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300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Врач-гинеколог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0,5 на санаторий-профилакторий с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от 100 до 300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300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Врач-отоларинголог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0,5 на санаторий-профилакторий с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300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Главная медицинская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сестра 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lastRenderedPageBreak/>
              <w:t xml:space="preserve">21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Старшая медицинская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сестра 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150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4,5 в санатории-профилактории с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до 100 на каждые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60 коек (сверх 100) добавляется 1 в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санатории-профилактории с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свыше 100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процедурного кабинета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0,5 в санатории-профилактории с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от 150 до 360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физиотерапевтического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кабинета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0,5 в санатории-профилактории с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от 100 до 150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1 с количеством коек от 150 до 250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1,5 с количеством коек от 250 и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более           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для   </w:t>
            </w:r>
          </w:p>
          <w:p w:rsidR="003302F9" w:rsidRDefault="003302F9">
            <w:pPr>
              <w:pStyle w:val="ConsPlusNonformat"/>
              <w:jc w:val="both"/>
            </w:pPr>
            <w:r>
              <w:t>отпуска грязевых процедур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каждые 8 грязевых кушеток (0,5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на количество кушеток от 4 до 7)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кабинета                 </w:t>
            </w:r>
          </w:p>
          <w:p w:rsidR="003302F9" w:rsidRDefault="003302F9">
            <w:pPr>
              <w:pStyle w:val="ConsPlusNonformat"/>
              <w:jc w:val="both"/>
            </w:pPr>
            <w:proofErr w:type="spellStart"/>
            <w:r>
              <w:t>электрогрязелечения</w:t>
            </w:r>
            <w:proofErr w:type="spellEnd"/>
            <w:r>
              <w:t xml:space="preserve">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6 - 10 </w:t>
            </w:r>
            <w:proofErr w:type="spellStart"/>
            <w:r>
              <w:t>электрогрязевых</w:t>
            </w:r>
            <w:proofErr w:type="spellEnd"/>
            <w:r>
              <w:t xml:space="preserve">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кушеток         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для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кабинета теплолечения    </w:t>
            </w:r>
          </w:p>
          <w:p w:rsidR="003302F9" w:rsidRDefault="003302F9">
            <w:pPr>
              <w:pStyle w:val="ConsPlusNonformat"/>
              <w:jc w:val="both"/>
            </w:pPr>
            <w:r>
              <w:t>(</w:t>
            </w:r>
            <w:proofErr w:type="spellStart"/>
            <w:r>
              <w:t>парафиноозокеритолече</w:t>
            </w:r>
            <w:proofErr w:type="spellEnd"/>
            <w:r>
              <w:t xml:space="preserve">-  </w:t>
            </w:r>
          </w:p>
          <w:p w:rsidR="003302F9" w:rsidRDefault="003302F9">
            <w:pPr>
              <w:pStyle w:val="ConsPlusNonformat"/>
              <w:jc w:val="both"/>
            </w:pPr>
            <w:proofErr w:type="spellStart"/>
            <w:r>
              <w:t>ния</w:t>
            </w:r>
            <w:proofErr w:type="spellEnd"/>
            <w:r>
              <w:t xml:space="preserve">)   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6 - 10 кушеток теплолечения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для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обслуживания ингалятория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0,5 на 4 - 6 точек, но не более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1 на ингаляторий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для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обслуживания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водолечебного кабинета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при наличии в        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санатории-профилактории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водолечебного отделения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Инструктор по лечебной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физкультуре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в санатории-профилактории с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100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по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массажу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в санатории-профилактории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от 100 до 150 коек     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2 в санатории-профилактории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от 150 до 300 коек     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3 в санатории-профилактории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от 300 коек и более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по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диетическому питанию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в санатории-профилактории с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от 100 и более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стоматологического,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гинекологического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кабинетов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0,5 на соответствующий кабинет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Зубной врач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в санатории-профилактории с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от 150 и более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Сестра-хозяйка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Санитарка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5 в санатории-профилактории с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до 100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6 с количеством коек от 100 до 150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8 с количеством коек от 150 до 250  </w:t>
            </w:r>
          </w:p>
          <w:p w:rsidR="003302F9" w:rsidRDefault="003302F9">
            <w:pPr>
              <w:pStyle w:val="ConsPlusNonformat"/>
              <w:jc w:val="both"/>
            </w:pPr>
            <w:r>
              <w:t>10 с количеством коек от 250 и более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1 устанавливается дополнительно в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санатории-профилактории, имеющем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водолечебницу с душевыми кафедрами  </w:t>
            </w:r>
          </w:p>
          <w:p w:rsidR="003302F9" w:rsidRDefault="003302F9">
            <w:pPr>
              <w:pStyle w:val="ConsPlusNonformat"/>
              <w:jc w:val="both"/>
            </w:pPr>
            <w:r>
              <w:lastRenderedPageBreak/>
              <w:t xml:space="preserve">и другими душевыми установками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в санатории-профилактории для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отпуска лечебных ванн  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устанавливается дополнительно 1 на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каждые 4 ванны  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lastRenderedPageBreak/>
              <w:t xml:space="preserve">37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Заведующий столовой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в санатории-профилактории с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250 и более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Заведующий производством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(шеф-повар)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Кладовщик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Повар  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 в санатории-профилактории с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до 70 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4 с количеством коек от 70 до 150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6 с количеством коек от 150 до 250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8 с количеством коек от 250 и более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Официант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2 в санатории-профилактории с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до 70 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3 с количеством коек от 70 до 100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4 с количеством коек от 100 до 150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6 с количеством коек от 150 до 250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8 с количеством коек от 250 и более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42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Мойщик посуды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до 150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2 с количеством коек от 150 до 250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3 с количеством коек от 250 и более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43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Подсобный рабочий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санаторий-профилакторий с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количеством коек до 100             </w:t>
            </w:r>
          </w:p>
          <w:p w:rsidR="003302F9" w:rsidRDefault="003302F9">
            <w:pPr>
              <w:pStyle w:val="ConsPlusNonformat"/>
              <w:jc w:val="both"/>
            </w:pPr>
            <w:r>
              <w:t>1,5 с количеством коек от 100 до 150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2 с количеством коек от 150 до 250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3 с количеством коек от 250 и более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Грузчик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45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Уборщик служебных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помещений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400 кв. метров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Садовник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на 15000 кв. метров (в том числе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10000 кв. метров территории парка и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5000 кв. метров территории          </w:t>
            </w:r>
          </w:p>
          <w:p w:rsidR="003302F9" w:rsidRDefault="003302F9">
            <w:pPr>
              <w:pStyle w:val="ConsPlusNonformat"/>
              <w:jc w:val="both"/>
            </w:pPr>
            <w:r>
              <w:t xml:space="preserve">озеленения)                         </w:t>
            </w:r>
          </w:p>
        </w:tc>
      </w:tr>
      <w:tr w:rsidR="003302F9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47 </w:t>
            </w:r>
          </w:p>
        </w:tc>
        <w:tc>
          <w:tcPr>
            <w:tcW w:w="3159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Водитель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3302F9" w:rsidRDefault="003302F9">
            <w:pPr>
              <w:pStyle w:val="ConsPlusNonformat"/>
              <w:jc w:val="both"/>
            </w:pPr>
            <w:r>
              <w:t xml:space="preserve">1 при наличии автомобиля            </w:t>
            </w:r>
          </w:p>
        </w:tc>
      </w:tr>
    </w:tbl>
    <w:p w:rsidR="003302F9" w:rsidRDefault="003302F9">
      <w:pPr>
        <w:pStyle w:val="ConsPlusNormal"/>
      </w:pPr>
    </w:p>
    <w:p w:rsidR="003302F9" w:rsidRDefault="003302F9">
      <w:pPr>
        <w:pStyle w:val="ConsPlusNormal"/>
        <w:ind w:firstLine="540"/>
        <w:jc w:val="both"/>
      </w:pPr>
      <w:r>
        <w:t xml:space="preserve">Примечание. Численность гардеробщиков, рабочих по комплексному обслуживанию и ремонту зданий (слесарей-сантехников, электромонтеров по ремонту и обслуживанию электрооборудования, слесарей по контрольно-измерительным приборам и автоматике), столяров, лифтеров, сторожей рассчитывается в соответствии со </w:t>
      </w:r>
      <w:hyperlink r:id="rId5" w:history="1">
        <w:r>
          <w:rPr>
            <w:color w:val="0000FF"/>
          </w:rPr>
          <w:t>Сборником</w:t>
        </w:r>
      </w:hyperlink>
      <w:r>
        <w:t xml:space="preserve"> нормативов численности рабочих, занятых обслуживанием зданий, сооружений и ремонтом оборудования, утвержденным приказом Министерства образования и науки Республики Беларусь от 29 января 1996 г. N 31.</w:t>
      </w:r>
    </w:p>
    <w:p w:rsidR="003302F9" w:rsidRDefault="003302F9">
      <w:pPr>
        <w:pStyle w:val="ConsPlusNormal"/>
        <w:spacing w:before="220"/>
        <w:ind w:firstLine="540"/>
        <w:jc w:val="both"/>
      </w:pPr>
      <w:r>
        <w:t xml:space="preserve">Численность рабочих, занятых обслуживанием котельных, рассчитывается в соответствии со </w:t>
      </w:r>
      <w:hyperlink r:id="rId6" w:history="1">
        <w:r>
          <w:rPr>
            <w:color w:val="0000FF"/>
          </w:rPr>
          <w:t>Сборником</w:t>
        </w:r>
      </w:hyperlink>
      <w:r>
        <w:t xml:space="preserve"> нормативов численности рабочих, занятых обслуживанием котельных и тепловых сетей, утвержденным приказом Министерства образования и науки Республики Беларусь от 29 января 1996 г. N 31.</w:t>
      </w:r>
    </w:p>
    <w:p w:rsidR="003302F9" w:rsidRDefault="003302F9">
      <w:pPr>
        <w:pStyle w:val="ConsPlusNormal"/>
      </w:pPr>
    </w:p>
    <w:p w:rsidR="003302F9" w:rsidRDefault="003302F9">
      <w:pPr>
        <w:pStyle w:val="ConsPlusNormal"/>
      </w:pPr>
    </w:p>
    <w:p w:rsidR="003302F9" w:rsidRDefault="00330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36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F9"/>
    <w:rsid w:val="003302F9"/>
    <w:rsid w:val="003C0F24"/>
    <w:rsid w:val="004310D3"/>
    <w:rsid w:val="006847C3"/>
    <w:rsid w:val="008C002E"/>
    <w:rsid w:val="008E5C34"/>
    <w:rsid w:val="00996F21"/>
    <w:rsid w:val="009A3767"/>
    <w:rsid w:val="00AA0A03"/>
    <w:rsid w:val="00D13F72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3B4C-74F3-458E-AD86-226A5197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4B5C1E6828EAD2A2FC43E24694E5C308BBC40C5AB649EBB0FF7DDADEE77F2E07E899141668CEAF4E2DDDA55ABFF6E1680DF060BD288ECE683260B7FrAN" TargetMode="External"/><Relationship Id="rId5" Type="http://schemas.openxmlformats.org/officeDocument/2006/relationships/hyperlink" Target="consultantplus://offline/ref=FC84B5C1E6828EAD2A2FC43E24694E5C308BBC40C5AB649EBB0FF7DDADEE77F2E07E899141668CEAF4E2DFD356ABFF6E1680DF060BD288ECE683260B7FrAN" TargetMode="External"/><Relationship Id="rId4" Type="http://schemas.openxmlformats.org/officeDocument/2006/relationships/hyperlink" Target="consultantplus://offline/ref=FC84B5C1E6828EAD2A2FC43E24694E5C308BBC40C5AC629EB90FF7DDADEE77F2E07E899141668CEAF4E2DFD953ABFF6E1680DF060BD288ECE683260B7F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2022-12-23T13:43:00Z</dcterms:created>
  <dcterms:modified xsi:type="dcterms:W3CDTF">2022-12-23T13:44:00Z</dcterms:modified>
</cp:coreProperties>
</file>